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69" w:rsidRPr="007950BB" w:rsidRDefault="000D2DEA" w:rsidP="00E55CC1">
      <w:pPr>
        <w:rPr>
          <w:sz w:val="16"/>
          <w:szCs w:val="16"/>
          <w:u w:val="single"/>
        </w:rPr>
      </w:pPr>
      <w:r w:rsidRPr="003E2446">
        <w:rPr>
          <w:sz w:val="16"/>
          <w:szCs w:val="16"/>
          <w:u w:val="single"/>
        </w:rPr>
        <w:t xml:space="preserve">Вопросы по </w:t>
      </w:r>
      <w:r w:rsidR="00E55CC1">
        <w:rPr>
          <w:sz w:val="16"/>
          <w:szCs w:val="16"/>
          <w:u w:val="single"/>
        </w:rPr>
        <w:t xml:space="preserve">государственному </w:t>
      </w:r>
      <w:r w:rsidR="00AD42C0" w:rsidRPr="003E2446">
        <w:rPr>
          <w:sz w:val="16"/>
          <w:szCs w:val="16"/>
          <w:u w:val="single"/>
        </w:rPr>
        <w:t xml:space="preserve">экзамену </w:t>
      </w:r>
      <w:r w:rsidR="00B144EB" w:rsidRPr="00CD38DA">
        <w:rPr>
          <w:sz w:val="16"/>
          <w:szCs w:val="16"/>
          <w:u w:val="single"/>
        </w:rPr>
        <w:t>для студентов</w:t>
      </w:r>
    </w:p>
    <w:p w:rsidR="00AD42C0" w:rsidRPr="00CD38DA" w:rsidRDefault="00B144EB" w:rsidP="00E55CC1">
      <w:pPr>
        <w:rPr>
          <w:sz w:val="16"/>
          <w:szCs w:val="16"/>
          <w:u w:val="single"/>
        </w:rPr>
      </w:pPr>
      <w:r w:rsidRPr="00CD38DA">
        <w:rPr>
          <w:sz w:val="16"/>
          <w:szCs w:val="16"/>
          <w:u w:val="single"/>
        </w:rPr>
        <w:t xml:space="preserve"> </w:t>
      </w:r>
      <w:r w:rsidR="00767034" w:rsidRPr="00CD38DA">
        <w:rPr>
          <w:sz w:val="16"/>
          <w:szCs w:val="16"/>
          <w:u w:val="single"/>
        </w:rPr>
        <w:t>направления</w:t>
      </w:r>
      <w:r w:rsidR="00E43269" w:rsidRPr="007950BB">
        <w:rPr>
          <w:sz w:val="16"/>
          <w:szCs w:val="16"/>
          <w:u w:val="single"/>
        </w:rPr>
        <w:t xml:space="preserve"> 38.03.02</w:t>
      </w:r>
      <w:r w:rsidR="00936D99" w:rsidRPr="00867B9F">
        <w:rPr>
          <w:sz w:val="16"/>
          <w:szCs w:val="16"/>
          <w:u w:val="single"/>
        </w:rPr>
        <w:t xml:space="preserve"> </w:t>
      </w:r>
      <w:r w:rsidR="00E43269" w:rsidRPr="007950BB">
        <w:rPr>
          <w:sz w:val="16"/>
          <w:szCs w:val="16"/>
          <w:u w:val="single"/>
        </w:rPr>
        <w:t xml:space="preserve"> </w:t>
      </w:r>
      <w:r w:rsidR="00C37F69" w:rsidRPr="00CD38DA">
        <w:rPr>
          <w:sz w:val="16"/>
          <w:szCs w:val="16"/>
        </w:rPr>
        <w:t>"</w:t>
      </w:r>
      <w:r w:rsidR="00AD42C0" w:rsidRPr="00CD38DA">
        <w:rPr>
          <w:sz w:val="16"/>
          <w:szCs w:val="16"/>
          <w:u w:val="single"/>
        </w:rPr>
        <w:t>Менеджмент</w:t>
      </w:r>
      <w:r w:rsidR="00CA62DC" w:rsidRPr="00CD38DA">
        <w:rPr>
          <w:sz w:val="16"/>
          <w:szCs w:val="16"/>
          <w:u w:val="single"/>
        </w:rPr>
        <w:t xml:space="preserve"> </w:t>
      </w:r>
      <w:r w:rsidR="00C37F69" w:rsidRPr="00CD38DA">
        <w:rPr>
          <w:sz w:val="16"/>
          <w:szCs w:val="16"/>
          <w:u w:val="single"/>
        </w:rPr>
        <w:t>"</w:t>
      </w:r>
    </w:p>
    <w:p w:rsidR="00E55CC1" w:rsidRPr="00CD38DA" w:rsidRDefault="00E55CC1" w:rsidP="008B3EBA">
      <w:pPr>
        <w:spacing w:line="360" w:lineRule="auto"/>
        <w:jc w:val="right"/>
        <w:rPr>
          <w:sz w:val="16"/>
          <w:szCs w:val="16"/>
        </w:rPr>
      </w:pPr>
      <w:r w:rsidRPr="00CD38DA">
        <w:rPr>
          <w:sz w:val="16"/>
          <w:szCs w:val="16"/>
        </w:rPr>
        <w:t xml:space="preserve">Утверждаю: </w:t>
      </w:r>
    </w:p>
    <w:p w:rsidR="00E55CC1" w:rsidRPr="000064F7" w:rsidRDefault="000064F7" w:rsidP="008B3EBA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Зав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 xml:space="preserve">афедрой Менеджмента </w:t>
      </w:r>
    </w:p>
    <w:p w:rsidR="00E55CC1" w:rsidRPr="00CD38DA" w:rsidRDefault="008B3EBA" w:rsidP="008B3EBA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___</w:t>
      </w:r>
      <w:r w:rsidR="00E55CC1" w:rsidRPr="00CD38DA">
        <w:rPr>
          <w:sz w:val="16"/>
          <w:szCs w:val="16"/>
        </w:rPr>
        <w:t xml:space="preserve">__________ </w:t>
      </w:r>
      <w:r w:rsidR="000064F7">
        <w:rPr>
          <w:sz w:val="16"/>
          <w:szCs w:val="16"/>
        </w:rPr>
        <w:t>И.З. Погорелов</w:t>
      </w:r>
    </w:p>
    <w:p w:rsidR="00E55CC1" w:rsidRPr="00CD38DA" w:rsidRDefault="00E55CC1" w:rsidP="008B3EBA">
      <w:pPr>
        <w:spacing w:line="360" w:lineRule="auto"/>
        <w:jc w:val="right"/>
        <w:rPr>
          <w:sz w:val="16"/>
          <w:szCs w:val="16"/>
        </w:rPr>
      </w:pPr>
      <w:r w:rsidRPr="00CD38DA">
        <w:rPr>
          <w:sz w:val="16"/>
          <w:szCs w:val="16"/>
        </w:rPr>
        <w:t>«____»__</w:t>
      </w:r>
      <w:r w:rsidR="008B3EBA">
        <w:rPr>
          <w:sz w:val="16"/>
          <w:szCs w:val="16"/>
        </w:rPr>
        <w:t>__</w:t>
      </w:r>
      <w:r w:rsidRPr="00CD38DA">
        <w:rPr>
          <w:sz w:val="16"/>
          <w:szCs w:val="16"/>
        </w:rPr>
        <w:t>___________ 20</w:t>
      </w:r>
      <w:r w:rsidR="00CD396C">
        <w:rPr>
          <w:sz w:val="16"/>
          <w:szCs w:val="16"/>
        </w:rPr>
        <w:t xml:space="preserve">20 </w:t>
      </w:r>
      <w:r w:rsidRPr="00CD38DA">
        <w:rPr>
          <w:sz w:val="16"/>
          <w:szCs w:val="16"/>
        </w:rPr>
        <w:t>г.</w:t>
      </w:r>
    </w:p>
    <w:p w:rsidR="00A51710" w:rsidRPr="00867B9F" w:rsidRDefault="00A51710" w:rsidP="00B144EB">
      <w:pPr>
        <w:ind w:firstLine="360"/>
        <w:rPr>
          <w:b/>
          <w:sz w:val="16"/>
          <w:szCs w:val="16"/>
          <w:u w:val="single"/>
        </w:rPr>
      </w:pPr>
      <w:r w:rsidRPr="00867B9F">
        <w:rPr>
          <w:b/>
          <w:sz w:val="16"/>
          <w:szCs w:val="16"/>
        </w:rPr>
        <w:t>"</w:t>
      </w:r>
      <w:r w:rsidR="00767034" w:rsidRPr="00867B9F">
        <w:rPr>
          <w:b/>
          <w:sz w:val="16"/>
          <w:szCs w:val="16"/>
          <w:u w:val="single"/>
        </w:rPr>
        <w:t xml:space="preserve">Теория </w:t>
      </w:r>
      <w:r w:rsidR="00F868C3" w:rsidRPr="00867B9F">
        <w:rPr>
          <w:b/>
          <w:sz w:val="16"/>
          <w:szCs w:val="16"/>
          <w:u w:val="single"/>
        </w:rPr>
        <w:t xml:space="preserve"> м</w:t>
      </w:r>
      <w:r w:rsidRPr="00867B9F">
        <w:rPr>
          <w:b/>
          <w:sz w:val="16"/>
          <w:szCs w:val="16"/>
          <w:u w:val="single"/>
        </w:rPr>
        <w:t>енеджмент</w:t>
      </w:r>
      <w:r w:rsidR="00F868C3" w:rsidRPr="00867B9F">
        <w:rPr>
          <w:b/>
          <w:sz w:val="16"/>
          <w:szCs w:val="16"/>
          <w:u w:val="single"/>
        </w:rPr>
        <w:t>а</w:t>
      </w:r>
      <w:r w:rsidRPr="00867B9F">
        <w:rPr>
          <w:b/>
          <w:sz w:val="16"/>
          <w:szCs w:val="16"/>
        </w:rPr>
        <w:t>"</w:t>
      </w:r>
    </w:p>
    <w:p w:rsidR="00767034" w:rsidRPr="00867B9F" w:rsidRDefault="00767034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 xml:space="preserve">Школы менеджмента </w:t>
      </w:r>
      <w:proofErr w:type="gramStart"/>
      <w:r w:rsidRPr="00867B9F">
        <w:rPr>
          <w:sz w:val="16"/>
          <w:szCs w:val="16"/>
        </w:rPr>
        <w:t xml:space="preserve">( </w:t>
      </w:r>
      <w:proofErr w:type="gramEnd"/>
      <w:r w:rsidR="00867B9F" w:rsidRPr="00867B9F">
        <w:rPr>
          <w:sz w:val="16"/>
          <w:szCs w:val="16"/>
        </w:rPr>
        <w:t>школа научного управления</w:t>
      </w:r>
      <w:r w:rsidRPr="00867B9F">
        <w:rPr>
          <w:sz w:val="16"/>
          <w:szCs w:val="16"/>
        </w:rPr>
        <w:t>, административная, поведенческая, человеческих отношений, количественная).</w:t>
      </w:r>
    </w:p>
    <w:p w:rsidR="00C54A90" w:rsidRPr="00867B9F" w:rsidRDefault="00C54A90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Уп</w:t>
      </w:r>
      <w:r w:rsidR="0050214C" w:rsidRPr="00867B9F">
        <w:rPr>
          <w:sz w:val="16"/>
          <w:szCs w:val="16"/>
        </w:rPr>
        <w:t>равление конфликтом</w:t>
      </w:r>
    </w:p>
    <w:p w:rsidR="00C54A90" w:rsidRPr="00867B9F" w:rsidRDefault="00C54A90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 xml:space="preserve">Делегирование полномочий и </w:t>
      </w:r>
      <w:r w:rsidR="0050214C" w:rsidRPr="00867B9F">
        <w:rPr>
          <w:sz w:val="16"/>
          <w:szCs w:val="16"/>
        </w:rPr>
        <w:t>ответственности</w:t>
      </w:r>
      <w:r w:rsidRPr="00867B9F">
        <w:rPr>
          <w:sz w:val="16"/>
          <w:szCs w:val="16"/>
        </w:rPr>
        <w:t>.</w:t>
      </w:r>
      <w:r w:rsidR="0050214C" w:rsidRPr="00867B9F">
        <w:rPr>
          <w:sz w:val="16"/>
          <w:szCs w:val="16"/>
        </w:rPr>
        <w:t xml:space="preserve"> Классификация полномочий</w:t>
      </w:r>
    </w:p>
    <w:p w:rsidR="00C54A90" w:rsidRPr="00867B9F" w:rsidRDefault="00C54A90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Взаимосв</w:t>
      </w:r>
      <w:r w:rsidR="00CA62DC" w:rsidRPr="00867B9F">
        <w:rPr>
          <w:sz w:val="16"/>
          <w:szCs w:val="16"/>
        </w:rPr>
        <w:t>язь</w:t>
      </w:r>
      <w:r w:rsidRPr="00867B9F">
        <w:rPr>
          <w:sz w:val="16"/>
          <w:szCs w:val="16"/>
        </w:rPr>
        <w:t xml:space="preserve"> власти и лидерства</w:t>
      </w:r>
      <w:r w:rsidR="0050214C" w:rsidRPr="00867B9F">
        <w:rPr>
          <w:sz w:val="16"/>
          <w:szCs w:val="16"/>
        </w:rPr>
        <w:t>. Формы власти. Способы влияния</w:t>
      </w:r>
    </w:p>
    <w:p w:rsidR="00C54A90" w:rsidRPr="00867B9F" w:rsidRDefault="00C54A90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Стили руководства и их влия</w:t>
      </w:r>
      <w:r w:rsidR="0050214C" w:rsidRPr="00867B9F">
        <w:rPr>
          <w:sz w:val="16"/>
          <w:szCs w:val="16"/>
        </w:rPr>
        <w:t>ние на процесс принятия решений</w:t>
      </w:r>
    </w:p>
    <w:p w:rsidR="00C54A90" w:rsidRPr="00867B9F" w:rsidRDefault="0050214C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Групповая динамика</w:t>
      </w:r>
      <w:r w:rsidR="00D02409" w:rsidRPr="00867B9F">
        <w:rPr>
          <w:sz w:val="16"/>
          <w:szCs w:val="16"/>
        </w:rPr>
        <w:t>. Э</w:t>
      </w:r>
      <w:r w:rsidRPr="00867B9F">
        <w:rPr>
          <w:sz w:val="16"/>
          <w:szCs w:val="16"/>
        </w:rPr>
        <w:t>ффективность работы группы</w:t>
      </w:r>
    </w:p>
    <w:p w:rsidR="00C54A90" w:rsidRPr="00867B9F" w:rsidRDefault="00C54A90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Мотивация деятельности в менеджменте.</w:t>
      </w:r>
      <w:r w:rsidR="006E275C" w:rsidRPr="00867B9F">
        <w:rPr>
          <w:sz w:val="16"/>
          <w:szCs w:val="16"/>
        </w:rPr>
        <w:t xml:space="preserve"> Теории мотивации (содержательные и процессуальные)</w:t>
      </w:r>
    </w:p>
    <w:p w:rsidR="00C54A90" w:rsidRPr="00867B9F" w:rsidRDefault="00C54A90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Реализация функций менеджмента в практической деятельности</w:t>
      </w:r>
    </w:p>
    <w:p w:rsidR="00C54A90" w:rsidRPr="00867B9F" w:rsidRDefault="00767034" w:rsidP="00AD42C0">
      <w:pPr>
        <w:numPr>
          <w:ilvl w:val="0"/>
          <w:numId w:val="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Принципы менеджмента: понятие и реализация</w:t>
      </w:r>
    </w:p>
    <w:p w:rsidR="00D0073B" w:rsidRDefault="00C54A90" w:rsidP="00767034">
      <w:pPr>
        <w:numPr>
          <w:ilvl w:val="0"/>
          <w:numId w:val="2"/>
        </w:numPr>
        <w:jc w:val="both"/>
        <w:rPr>
          <w:sz w:val="16"/>
          <w:szCs w:val="16"/>
        </w:rPr>
      </w:pPr>
      <w:r w:rsidRPr="00D0073B">
        <w:rPr>
          <w:sz w:val="16"/>
          <w:szCs w:val="16"/>
        </w:rPr>
        <w:t>Орган</w:t>
      </w:r>
      <w:r w:rsidR="0050214C" w:rsidRPr="00D0073B">
        <w:rPr>
          <w:sz w:val="16"/>
          <w:szCs w:val="16"/>
        </w:rPr>
        <w:t>изационная культура организации: понятие, функции, виды</w:t>
      </w:r>
    </w:p>
    <w:p w:rsidR="00767034" w:rsidRPr="00D0073B" w:rsidRDefault="00767034" w:rsidP="00D0073B">
      <w:pPr>
        <w:numPr>
          <w:ilvl w:val="0"/>
          <w:numId w:val="2"/>
        </w:numPr>
        <w:tabs>
          <w:tab w:val="clear" w:pos="720"/>
          <w:tab w:val="num" w:pos="851"/>
        </w:tabs>
        <w:ind w:left="567" w:hanging="141"/>
        <w:jc w:val="both"/>
        <w:rPr>
          <w:sz w:val="16"/>
          <w:szCs w:val="16"/>
        </w:rPr>
      </w:pPr>
      <w:r w:rsidRPr="00D0073B">
        <w:rPr>
          <w:sz w:val="16"/>
          <w:szCs w:val="16"/>
        </w:rPr>
        <w:t>Сущность системного подхода в управлении. Предприятие как сложная динамическая система.</w:t>
      </w:r>
    </w:p>
    <w:p w:rsidR="00D0073B" w:rsidRPr="00D0073B" w:rsidRDefault="00767034" w:rsidP="00D0073B">
      <w:pPr>
        <w:pStyle w:val="a6"/>
        <w:numPr>
          <w:ilvl w:val="0"/>
          <w:numId w:val="2"/>
        </w:numPr>
        <w:tabs>
          <w:tab w:val="clear" w:pos="720"/>
          <w:tab w:val="num" w:pos="851"/>
        </w:tabs>
        <w:ind w:left="567" w:hanging="141"/>
        <w:jc w:val="both"/>
        <w:rPr>
          <w:sz w:val="16"/>
          <w:szCs w:val="16"/>
        </w:rPr>
      </w:pPr>
      <w:r w:rsidRPr="00D0073B">
        <w:rPr>
          <w:sz w:val="16"/>
          <w:szCs w:val="16"/>
        </w:rPr>
        <w:t>Типы организационных структур управления (бюрократические, органические); их общая и сравнительная характеристика.</w:t>
      </w:r>
    </w:p>
    <w:p w:rsidR="00D0073B" w:rsidRPr="00D0073B" w:rsidRDefault="00767034" w:rsidP="00D0073B">
      <w:pPr>
        <w:numPr>
          <w:ilvl w:val="0"/>
          <w:numId w:val="2"/>
        </w:numPr>
        <w:tabs>
          <w:tab w:val="clear" w:pos="720"/>
          <w:tab w:val="num" w:pos="800"/>
          <w:tab w:val="num" w:pos="851"/>
        </w:tabs>
        <w:ind w:left="567" w:hanging="141"/>
        <w:jc w:val="both"/>
        <w:rPr>
          <w:sz w:val="16"/>
          <w:szCs w:val="16"/>
        </w:rPr>
      </w:pPr>
      <w:proofErr w:type="gramStart"/>
      <w:r w:rsidRPr="00D0073B">
        <w:rPr>
          <w:sz w:val="16"/>
          <w:szCs w:val="16"/>
        </w:rPr>
        <w:t>Виды бюрократических структур управления  (линейная, функциональная, линейно-функциональная,  их общая характеристика, преимущества и недостатки.</w:t>
      </w:r>
      <w:proofErr w:type="gramEnd"/>
    </w:p>
    <w:p w:rsidR="00D0073B" w:rsidRPr="00D0073B" w:rsidRDefault="00EF0056" w:rsidP="00D0073B">
      <w:pPr>
        <w:numPr>
          <w:ilvl w:val="0"/>
          <w:numId w:val="2"/>
        </w:numPr>
        <w:tabs>
          <w:tab w:val="clear" w:pos="720"/>
          <w:tab w:val="num" w:pos="800"/>
          <w:tab w:val="num" w:pos="851"/>
        </w:tabs>
        <w:ind w:left="567" w:hanging="141"/>
        <w:jc w:val="both"/>
        <w:rPr>
          <w:sz w:val="16"/>
          <w:szCs w:val="16"/>
        </w:rPr>
      </w:pPr>
      <w:proofErr w:type="gramStart"/>
      <w:r w:rsidRPr="00D0073B">
        <w:rPr>
          <w:sz w:val="16"/>
          <w:szCs w:val="16"/>
        </w:rPr>
        <w:t>Законы организации: синергии, самосохранения, развития композиций и пропорциональности и др.)</w:t>
      </w:r>
      <w:proofErr w:type="gramEnd"/>
    </w:p>
    <w:p w:rsidR="00D0073B" w:rsidRPr="00D0073B" w:rsidRDefault="00D0073B" w:rsidP="00D0073B">
      <w:pPr>
        <w:numPr>
          <w:ilvl w:val="0"/>
          <w:numId w:val="2"/>
        </w:numPr>
        <w:tabs>
          <w:tab w:val="clear" w:pos="720"/>
          <w:tab w:val="num" w:pos="800"/>
          <w:tab w:val="num" w:pos="851"/>
        </w:tabs>
        <w:ind w:left="567" w:hanging="141"/>
        <w:jc w:val="both"/>
        <w:rPr>
          <w:sz w:val="16"/>
          <w:szCs w:val="16"/>
        </w:rPr>
      </w:pPr>
      <w:r w:rsidRPr="00D0073B">
        <w:rPr>
          <w:sz w:val="16"/>
          <w:szCs w:val="16"/>
        </w:rPr>
        <w:t>Понятие «управленческих решений», их особенности. Классификация управленческих решений. Факторы, влияющие на управленческие решения. Требования к качеству управленческих решений.</w:t>
      </w:r>
    </w:p>
    <w:p w:rsidR="00D0073B" w:rsidRPr="00D0073B" w:rsidRDefault="00D0073B" w:rsidP="00D0073B">
      <w:pPr>
        <w:numPr>
          <w:ilvl w:val="0"/>
          <w:numId w:val="2"/>
        </w:numPr>
        <w:tabs>
          <w:tab w:val="clear" w:pos="720"/>
          <w:tab w:val="num" w:pos="800"/>
          <w:tab w:val="num" w:pos="851"/>
        </w:tabs>
        <w:ind w:left="567" w:hanging="141"/>
        <w:jc w:val="both"/>
        <w:rPr>
          <w:sz w:val="16"/>
          <w:szCs w:val="16"/>
        </w:rPr>
      </w:pPr>
      <w:r w:rsidRPr="00D0073B">
        <w:rPr>
          <w:sz w:val="16"/>
          <w:szCs w:val="16"/>
        </w:rPr>
        <w:t>Процесс принятия управленческих решений, методы разработки управленческих решений</w:t>
      </w:r>
    </w:p>
    <w:p w:rsidR="00D0073B" w:rsidRPr="00867B9F" w:rsidRDefault="00D0073B" w:rsidP="00D0073B">
      <w:pPr>
        <w:numPr>
          <w:ilvl w:val="0"/>
          <w:numId w:val="2"/>
        </w:numPr>
        <w:tabs>
          <w:tab w:val="clear" w:pos="720"/>
          <w:tab w:val="num" w:pos="851"/>
        </w:tabs>
        <w:ind w:left="567" w:hanging="141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Реализация управленческих решений. Эффективность управленческих решений. Управленческие решения и ответственность</w:t>
      </w:r>
    </w:p>
    <w:p w:rsidR="00E6122D" w:rsidRPr="00867B9F" w:rsidRDefault="00C37F69" w:rsidP="00B144EB">
      <w:pPr>
        <w:ind w:left="440"/>
        <w:rPr>
          <w:b/>
          <w:sz w:val="16"/>
          <w:szCs w:val="16"/>
          <w:u w:val="single"/>
        </w:rPr>
      </w:pPr>
      <w:r w:rsidRPr="00867B9F">
        <w:rPr>
          <w:b/>
          <w:sz w:val="16"/>
          <w:szCs w:val="16"/>
          <w:u w:val="single"/>
        </w:rPr>
        <w:t>"</w:t>
      </w:r>
      <w:r w:rsidR="00E6122D" w:rsidRPr="00867B9F">
        <w:rPr>
          <w:b/>
          <w:sz w:val="16"/>
          <w:szCs w:val="16"/>
          <w:u w:val="single"/>
        </w:rPr>
        <w:t>Маркетинг</w:t>
      </w:r>
      <w:r w:rsidRPr="00867B9F">
        <w:rPr>
          <w:b/>
          <w:sz w:val="16"/>
          <w:szCs w:val="16"/>
          <w:u w:val="single"/>
        </w:rPr>
        <w:t>"</w:t>
      </w:r>
    </w:p>
    <w:p w:rsidR="00EF0056" w:rsidRPr="00867B9F" w:rsidRDefault="00EF0056" w:rsidP="00EF0056">
      <w:pPr>
        <w:numPr>
          <w:ilvl w:val="0"/>
          <w:numId w:val="4"/>
        </w:numPr>
        <w:tabs>
          <w:tab w:val="clear" w:pos="1160"/>
          <w:tab w:val="num" w:pos="700"/>
        </w:tabs>
        <w:ind w:left="7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Маркетинговая среда предприятия.</w:t>
      </w:r>
    </w:p>
    <w:p w:rsidR="00EF0056" w:rsidRPr="00867B9F" w:rsidRDefault="00EF0056" w:rsidP="00EF0056">
      <w:pPr>
        <w:numPr>
          <w:ilvl w:val="0"/>
          <w:numId w:val="4"/>
        </w:numPr>
        <w:tabs>
          <w:tab w:val="clear" w:pos="1160"/>
          <w:tab w:val="num" w:pos="700"/>
        </w:tabs>
        <w:ind w:left="7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Сущность и задачи маркетинга.</w:t>
      </w:r>
    </w:p>
    <w:p w:rsidR="00EF0056" w:rsidRPr="00867B9F" w:rsidRDefault="00EF0056" w:rsidP="00EF0056">
      <w:pPr>
        <w:numPr>
          <w:ilvl w:val="0"/>
          <w:numId w:val="4"/>
        </w:numPr>
        <w:tabs>
          <w:tab w:val="clear" w:pos="1160"/>
          <w:tab w:val="num" w:pos="700"/>
        </w:tabs>
        <w:ind w:left="7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Стратегии маркетинга в зависимости от степени охвата рынка: массовый маркетинг, концентрированный, дифференцированный.</w:t>
      </w:r>
    </w:p>
    <w:p w:rsidR="00EF0056" w:rsidRPr="00867B9F" w:rsidRDefault="00EF0056" w:rsidP="00EF0056">
      <w:pPr>
        <w:numPr>
          <w:ilvl w:val="0"/>
          <w:numId w:val="4"/>
        </w:numPr>
        <w:tabs>
          <w:tab w:val="clear" w:pos="1160"/>
          <w:tab w:val="num" w:pos="700"/>
        </w:tabs>
        <w:ind w:left="7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Товарная политика в условиях рынка.</w:t>
      </w:r>
    </w:p>
    <w:p w:rsidR="00EF0056" w:rsidRPr="00867B9F" w:rsidRDefault="00EF0056" w:rsidP="00EF0056">
      <w:pPr>
        <w:numPr>
          <w:ilvl w:val="0"/>
          <w:numId w:val="4"/>
        </w:numPr>
        <w:tabs>
          <w:tab w:val="clear" w:pos="1160"/>
          <w:tab w:val="num" w:pos="700"/>
        </w:tabs>
        <w:ind w:left="7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Методы сбыта: прямой и косвенный маркетинг, уровни и системы сбыта (одн</w:t>
      </w:r>
      <w:proofErr w:type="gramStart"/>
      <w:r w:rsidRPr="00867B9F">
        <w:rPr>
          <w:sz w:val="16"/>
          <w:szCs w:val="16"/>
        </w:rPr>
        <w:t>о-</w:t>
      </w:r>
      <w:proofErr w:type="gramEnd"/>
      <w:r w:rsidRPr="00867B9F">
        <w:rPr>
          <w:sz w:val="16"/>
          <w:szCs w:val="16"/>
        </w:rPr>
        <w:t xml:space="preserve"> , двух -  и т.д. уровневый канал сбыта, вертикальные, горизонтальные, традиционные  маркетинговые системы).</w:t>
      </w:r>
    </w:p>
    <w:p w:rsidR="00EF0056" w:rsidRDefault="00EF0056" w:rsidP="00EF0056">
      <w:pPr>
        <w:numPr>
          <w:ilvl w:val="0"/>
          <w:numId w:val="4"/>
        </w:numPr>
        <w:tabs>
          <w:tab w:val="clear" w:pos="1160"/>
          <w:tab w:val="num" w:pos="700"/>
        </w:tabs>
        <w:ind w:left="7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Маркетинговые коммуникации: реклама, стимулирование сбыта, связь с общественностью.</w:t>
      </w:r>
    </w:p>
    <w:p w:rsidR="00CD396C" w:rsidRPr="00AE2DF8" w:rsidRDefault="00CD396C" w:rsidP="00CD396C">
      <w:pPr>
        <w:numPr>
          <w:ilvl w:val="0"/>
          <w:numId w:val="4"/>
        </w:numPr>
        <w:tabs>
          <w:tab w:val="clear" w:pos="1160"/>
          <w:tab w:val="num" w:pos="709"/>
          <w:tab w:val="left" w:pos="993"/>
        </w:tabs>
        <w:ind w:left="284" w:firstLine="0"/>
        <w:jc w:val="both"/>
        <w:rPr>
          <w:sz w:val="16"/>
          <w:szCs w:val="16"/>
        </w:rPr>
      </w:pPr>
      <w:r w:rsidRPr="00AE2DF8">
        <w:rPr>
          <w:sz w:val="16"/>
          <w:szCs w:val="16"/>
        </w:rPr>
        <w:t xml:space="preserve">Организация стратегического планирования на </w:t>
      </w:r>
      <w:proofErr w:type="spellStart"/>
      <w:r w:rsidRPr="00AE2DF8">
        <w:rPr>
          <w:sz w:val="16"/>
          <w:szCs w:val="16"/>
        </w:rPr>
        <w:t>макроуровне</w:t>
      </w:r>
      <w:proofErr w:type="spellEnd"/>
      <w:r w:rsidRPr="00AE2DF8">
        <w:rPr>
          <w:sz w:val="16"/>
          <w:szCs w:val="16"/>
        </w:rPr>
        <w:t>.</w:t>
      </w:r>
    </w:p>
    <w:p w:rsidR="00CD396C" w:rsidRDefault="00CD396C" w:rsidP="00CD396C">
      <w:pPr>
        <w:numPr>
          <w:ilvl w:val="0"/>
          <w:numId w:val="4"/>
        </w:numPr>
        <w:tabs>
          <w:tab w:val="clear" w:pos="1160"/>
          <w:tab w:val="num" w:pos="709"/>
          <w:tab w:val="left" w:pos="993"/>
        </w:tabs>
        <w:ind w:left="284" w:firstLine="0"/>
        <w:jc w:val="both"/>
        <w:rPr>
          <w:sz w:val="16"/>
          <w:szCs w:val="16"/>
        </w:rPr>
      </w:pPr>
      <w:r w:rsidRPr="00AE2DF8">
        <w:rPr>
          <w:sz w:val="16"/>
          <w:szCs w:val="16"/>
        </w:rPr>
        <w:t>Организация стратегического планирования предприятия (организации).</w:t>
      </w:r>
    </w:p>
    <w:p w:rsidR="00CD396C" w:rsidRPr="00CD396C" w:rsidRDefault="00CD396C" w:rsidP="00CD396C">
      <w:pPr>
        <w:pStyle w:val="a6"/>
        <w:numPr>
          <w:ilvl w:val="0"/>
          <w:numId w:val="4"/>
        </w:numPr>
        <w:tabs>
          <w:tab w:val="clear" w:pos="1160"/>
          <w:tab w:val="num" w:pos="709"/>
          <w:tab w:val="left" w:pos="993"/>
        </w:tabs>
        <w:ind w:left="284" w:firstLine="0"/>
        <w:rPr>
          <w:sz w:val="16"/>
          <w:szCs w:val="16"/>
        </w:rPr>
      </w:pPr>
      <w:r w:rsidRPr="00CD396C">
        <w:rPr>
          <w:sz w:val="16"/>
          <w:szCs w:val="16"/>
        </w:rPr>
        <w:t xml:space="preserve"> Бизнес-план: понятие, цель, задачи, информационная база.</w:t>
      </w:r>
    </w:p>
    <w:p w:rsidR="00CD396C" w:rsidRPr="00CD396C" w:rsidRDefault="00CD396C" w:rsidP="00CD396C">
      <w:pPr>
        <w:pStyle w:val="a6"/>
        <w:numPr>
          <w:ilvl w:val="0"/>
          <w:numId w:val="4"/>
        </w:numPr>
        <w:tabs>
          <w:tab w:val="clear" w:pos="1160"/>
          <w:tab w:val="num" w:pos="709"/>
          <w:tab w:val="left" w:pos="993"/>
        </w:tabs>
        <w:ind w:left="284" w:firstLine="0"/>
        <w:rPr>
          <w:sz w:val="16"/>
          <w:szCs w:val="16"/>
        </w:rPr>
      </w:pPr>
      <w:r w:rsidRPr="00CD396C">
        <w:rPr>
          <w:sz w:val="16"/>
          <w:szCs w:val="16"/>
        </w:rPr>
        <w:t>Требования к составлению бизнес-плана, содержание основных разделов.</w:t>
      </w:r>
    </w:p>
    <w:p w:rsidR="00CD396C" w:rsidRPr="00CD396C" w:rsidRDefault="00CD396C" w:rsidP="00CD396C">
      <w:pPr>
        <w:pStyle w:val="a6"/>
        <w:numPr>
          <w:ilvl w:val="0"/>
          <w:numId w:val="4"/>
        </w:numPr>
        <w:tabs>
          <w:tab w:val="clear" w:pos="1160"/>
          <w:tab w:val="num" w:pos="709"/>
          <w:tab w:val="left" w:pos="993"/>
        </w:tabs>
        <w:ind w:left="284" w:firstLine="0"/>
        <w:rPr>
          <w:sz w:val="16"/>
          <w:szCs w:val="16"/>
        </w:rPr>
      </w:pPr>
      <w:r w:rsidRPr="00CD396C">
        <w:rPr>
          <w:sz w:val="16"/>
          <w:szCs w:val="16"/>
        </w:rPr>
        <w:t>Методики разработки бизнес-планов. Программные средства разработки финансового   обоснования инвестиционных проектов.</w:t>
      </w:r>
    </w:p>
    <w:p w:rsidR="00CD396C" w:rsidRPr="00CD396C" w:rsidRDefault="00CD396C" w:rsidP="00CD396C">
      <w:pPr>
        <w:pStyle w:val="a6"/>
        <w:numPr>
          <w:ilvl w:val="0"/>
          <w:numId w:val="4"/>
        </w:numPr>
        <w:tabs>
          <w:tab w:val="clear" w:pos="1160"/>
          <w:tab w:val="num" w:pos="709"/>
          <w:tab w:val="left" w:pos="993"/>
        </w:tabs>
        <w:ind w:left="284" w:firstLine="0"/>
        <w:rPr>
          <w:sz w:val="16"/>
          <w:szCs w:val="16"/>
        </w:rPr>
      </w:pPr>
      <w:r w:rsidRPr="00CD396C">
        <w:rPr>
          <w:sz w:val="16"/>
          <w:szCs w:val="16"/>
        </w:rPr>
        <w:t>Основные международные стандарты в области проектного менеджмента (</w:t>
      </w:r>
      <w:r w:rsidRPr="00CD396C">
        <w:rPr>
          <w:sz w:val="16"/>
          <w:szCs w:val="16"/>
          <w:lang w:val="en-US"/>
        </w:rPr>
        <w:t>ISO</w:t>
      </w:r>
      <w:r w:rsidRPr="00CD396C">
        <w:rPr>
          <w:sz w:val="16"/>
          <w:szCs w:val="16"/>
        </w:rPr>
        <w:t xml:space="preserve">, </w:t>
      </w:r>
      <w:r w:rsidRPr="00CD396C">
        <w:rPr>
          <w:sz w:val="16"/>
          <w:szCs w:val="16"/>
          <w:lang w:val="en-US"/>
        </w:rPr>
        <w:t>PMI</w:t>
      </w:r>
      <w:r w:rsidRPr="00CD396C">
        <w:rPr>
          <w:sz w:val="16"/>
          <w:szCs w:val="16"/>
        </w:rPr>
        <w:t xml:space="preserve">, </w:t>
      </w:r>
      <w:r w:rsidRPr="00CD396C">
        <w:rPr>
          <w:sz w:val="16"/>
          <w:szCs w:val="16"/>
          <w:lang w:val="en-US"/>
        </w:rPr>
        <w:t>IPMA</w:t>
      </w:r>
      <w:r w:rsidRPr="00CD396C">
        <w:rPr>
          <w:sz w:val="16"/>
          <w:szCs w:val="16"/>
        </w:rPr>
        <w:t>)</w:t>
      </w:r>
    </w:p>
    <w:p w:rsidR="00C37F69" w:rsidRPr="00867B9F" w:rsidRDefault="00C37F69" w:rsidP="00B144EB">
      <w:pPr>
        <w:ind w:firstLine="340"/>
        <w:rPr>
          <w:b/>
          <w:sz w:val="16"/>
          <w:szCs w:val="16"/>
          <w:u w:val="single"/>
        </w:rPr>
      </w:pPr>
      <w:r w:rsidRPr="00867B9F">
        <w:rPr>
          <w:b/>
          <w:sz w:val="16"/>
          <w:szCs w:val="16"/>
          <w:u w:val="single"/>
        </w:rPr>
        <w:t>"Инновационный менеджмент"</w:t>
      </w:r>
    </w:p>
    <w:p w:rsidR="009E2D71" w:rsidRDefault="009E2D71" w:rsidP="007950BB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Технологические уклады: периодизация. Приоритетные направления и критические технологии.</w:t>
      </w:r>
    </w:p>
    <w:p w:rsidR="007950BB" w:rsidRPr="00867B9F" w:rsidRDefault="007950BB" w:rsidP="007950BB">
      <w:pPr>
        <w:numPr>
          <w:ilvl w:val="0"/>
          <w:numId w:val="15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Классификация инноваци</w:t>
      </w:r>
      <w:r w:rsidR="009E2D71">
        <w:rPr>
          <w:sz w:val="16"/>
          <w:szCs w:val="16"/>
        </w:rPr>
        <w:t>й и инновационной деятельности.</w:t>
      </w:r>
    </w:p>
    <w:p w:rsidR="007950BB" w:rsidRPr="00867B9F" w:rsidRDefault="007950BB" w:rsidP="007950BB">
      <w:pPr>
        <w:numPr>
          <w:ilvl w:val="0"/>
          <w:numId w:val="15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 xml:space="preserve">Понятие и </w:t>
      </w:r>
      <w:r w:rsidR="009E2D71">
        <w:rPr>
          <w:sz w:val="16"/>
          <w:szCs w:val="16"/>
        </w:rPr>
        <w:t>этапы инновационного процесса</w:t>
      </w:r>
      <w:r w:rsidRPr="00867B9F">
        <w:rPr>
          <w:sz w:val="16"/>
          <w:szCs w:val="16"/>
        </w:rPr>
        <w:t>.</w:t>
      </w:r>
    </w:p>
    <w:p w:rsidR="007950BB" w:rsidRPr="00867B9F" w:rsidRDefault="009E2D71" w:rsidP="007950BB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Коммерческая реализация инноваций.</w:t>
      </w:r>
    </w:p>
    <w:p w:rsidR="007950BB" w:rsidRPr="00867B9F" w:rsidRDefault="007950BB" w:rsidP="007950BB">
      <w:pPr>
        <w:numPr>
          <w:ilvl w:val="0"/>
          <w:numId w:val="15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Организационные формы инновационного менеджмента (</w:t>
      </w:r>
      <w:proofErr w:type="spellStart"/>
      <w:r w:rsidRPr="00867B9F">
        <w:rPr>
          <w:sz w:val="16"/>
          <w:szCs w:val="16"/>
        </w:rPr>
        <w:t>наукограды</w:t>
      </w:r>
      <w:proofErr w:type="spellEnd"/>
      <w:r w:rsidRPr="00867B9F">
        <w:rPr>
          <w:sz w:val="16"/>
          <w:szCs w:val="16"/>
        </w:rPr>
        <w:t>, венчурные компании, технопарки, бизнес – инкубаторы, особые экономические зоны технико-внедренческого типа, инновационный центр «</w:t>
      </w:r>
      <w:proofErr w:type="spellStart"/>
      <w:r w:rsidRPr="00867B9F">
        <w:rPr>
          <w:sz w:val="16"/>
          <w:szCs w:val="16"/>
        </w:rPr>
        <w:t>Сколково</w:t>
      </w:r>
      <w:proofErr w:type="spellEnd"/>
      <w:r w:rsidRPr="00867B9F">
        <w:rPr>
          <w:sz w:val="16"/>
          <w:szCs w:val="16"/>
        </w:rPr>
        <w:t>»)</w:t>
      </w:r>
    </w:p>
    <w:p w:rsidR="007950BB" w:rsidRPr="00867B9F" w:rsidRDefault="009E2D71" w:rsidP="007950BB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Инновационные стратегии: понятие и классификация.</w:t>
      </w:r>
    </w:p>
    <w:p w:rsidR="00867B9F" w:rsidRPr="009E2D71" w:rsidRDefault="007950BB" w:rsidP="009E2D71">
      <w:pPr>
        <w:pStyle w:val="a6"/>
        <w:numPr>
          <w:ilvl w:val="0"/>
          <w:numId w:val="15"/>
        </w:numPr>
        <w:jc w:val="both"/>
        <w:rPr>
          <w:b/>
          <w:sz w:val="16"/>
          <w:szCs w:val="16"/>
          <w:u w:val="single"/>
        </w:rPr>
      </w:pPr>
      <w:r w:rsidRPr="009E2D71">
        <w:rPr>
          <w:sz w:val="16"/>
          <w:szCs w:val="16"/>
        </w:rPr>
        <w:t xml:space="preserve">Разработка инновационных проектов и программ. Виды инновационных проектов. </w:t>
      </w:r>
    </w:p>
    <w:p w:rsidR="001D571F" w:rsidRPr="00867B9F" w:rsidRDefault="000D2DEA" w:rsidP="00B144EB">
      <w:pPr>
        <w:ind w:firstLine="360"/>
        <w:rPr>
          <w:b/>
          <w:sz w:val="16"/>
          <w:szCs w:val="16"/>
          <w:u w:val="single"/>
        </w:rPr>
      </w:pPr>
      <w:r w:rsidRPr="00867B9F">
        <w:rPr>
          <w:b/>
          <w:sz w:val="16"/>
          <w:szCs w:val="16"/>
          <w:u w:val="single"/>
        </w:rPr>
        <w:t>"Стратегический менеджмент"</w:t>
      </w:r>
    </w:p>
    <w:p w:rsidR="000D2DEA" w:rsidRPr="00867B9F" w:rsidRDefault="000D2DEA" w:rsidP="000D2DEA">
      <w:pPr>
        <w:numPr>
          <w:ilvl w:val="0"/>
          <w:numId w:val="1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Миссия и цели. Процедура установления целей.</w:t>
      </w:r>
    </w:p>
    <w:p w:rsidR="000D2DEA" w:rsidRPr="00867B9F" w:rsidRDefault="00DA108B" w:rsidP="000D2DEA">
      <w:pPr>
        <w:numPr>
          <w:ilvl w:val="0"/>
          <w:numId w:val="1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lastRenderedPageBreak/>
        <w:t>П</w:t>
      </w:r>
      <w:r w:rsidR="000D2DEA" w:rsidRPr="00867B9F">
        <w:rPr>
          <w:sz w:val="16"/>
          <w:szCs w:val="16"/>
        </w:rPr>
        <w:t>роведение стратегических изменений. Сопротивление переменам и пути его преодоления.</w:t>
      </w:r>
    </w:p>
    <w:p w:rsidR="000D2DEA" w:rsidRPr="00867B9F" w:rsidRDefault="000D2DEA" w:rsidP="000D2DEA">
      <w:pPr>
        <w:numPr>
          <w:ilvl w:val="0"/>
          <w:numId w:val="1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Конкурентные стратегии: понятие и классификация. Условия их реализации и риски.</w:t>
      </w:r>
    </w:p>
    <w:p w:rsidR="000D2DEA" w:rsidRPr="00867B9F" w:rsidRDefault="000D2DEA" w:rsidP="000D2DEA">
      <w:pPr>
        <w:numPr>
          <w:ilvl w:val="0"/>
          <w:numId w:val="1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По</w:t>
      </w:r>
      <w:r w:rsidR="00A91836" w:rsidRPr="00867B9F">
        <w:rPr>
          <w:sz w:val="16"/>
          <w:szCs w:val="16"/>
        </w:rPr>
        <w:t xml:space="preserve">нятие и классификация общих стратегий. </w:t>
      </w:r>
      <w:r w:rsidRPr="00867B9F">
        <w:rPr>
          <w:sz w:val="16"/>
          <w:szCs w:val="16"/>
        </w:rPr>
        <w:t>Матриц</w:t>
      </w:r>
      <w:r w:rsidR="00A91836" w:rsidRPr="00867B9F">
        <w:rPr>
          <w:sz w:val="16"/>
          <w:szCs w:val="16"/>
        </w:rPr>
        <w:t>а Томпсона – Стрикланда</w:t>
      </w:r>
    </w:p>
    <w:p w:rsidR="00A91836" w:rsidRPr="00867B9F" w:rsidRDefault="00A91836" w:rsidP="000D2DEA">
      <w:pPr>
        <w:numPr>
          <w:ilvl w:val="0"/>
          <w:numId w:val="1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Выбор стратегии Матрица БКГ (базовая и модифицированная)</w:t>
      </w:r>
    </w:p>
    <w:p w:rsidR="00A91836" w:rsidRPr="00867B9F" w:rsidRDefault="00A91836" w:rsidP="000D2DEA">
      <w:pPr>
        <w:numPr>
          <w:ilvl w:val="0"/>
          <w:numId w:val="1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Стратегии конкурентного поведения (наступательные, оборонительные, кооперационные)</w:t>
      </w:r>
    </w:p>
    <w:p w:rsidR="00EF7081" w:rsidRPr="00867B9F" w:rsidRDefault="00EF7081" w:rsidP="00B144EB">
      <w:pPr>
        <w:ind w:left="440"/>
        <w:rPr>
          <w:b/>
          <w:sz w:val="16"/>
          <w:szCs w:val="16"/>
          <w:u w:val="single"/>
        </w:rPr>
      </w:pPr>
      <w:r w:rsidRPr="00867B9F">
        <w:rPr>
          <w:b/>
          <w:sz w:val="16"/>
          <w:szCs w:val="16"/>
          <w:u w:val="single"/>
        </w:rPr>
        <w:t xml:space="preserve">"Управление </w:t>
      </w:r>
      <w:r w:rsidR="00767034" w:rsidRPr="00867B9F">
        <w:rPr>
          <w:b/>
          <w:sz w:val="16"/>
          <w:szCs w:val="16"/>
          <w:u w:val="single"/>
        </w:rPr>
        <w:t>человеческими ресурсами</w:t>
      </w:r>
      <w:r w:rsidRPr="00867B9F">
        <w:rPr>
          <w:b/>
          <w:sz w:val="16"/>
          <w:szCs w:val="16"/>
          <w:u w:val="single"/>
        </w:rPr>
        <w:t>"</w:t>
      </w:r>
    </w:p>
    <w:p w:rsidR="00EF7081" w:rsidRPr="00867B9F" w:rsidRDefault="00B25ECF" w:rsidP="00EF7081">
      <w:pPr>
        <w:numPr>
          <w:ilvl w:val="0"/>
          <w:numId w:val="9"/>
        </w:numPr>
        <w:tabs>
          <w:tab w:val="clear" w:pos="1160"/>
          <w:tab w:val="num" w:pos="800"/>
        </w:tabs>
        <w:ind w:left="8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Сущность и методы найма и отбора персонала</w:t>
      </w:r>
    </w:p>
    <w:p w:rsidR="00EF7081" w:rsidRPr="00867B9F" w:rsidRDefault="00EF7081" w:rsidP="00EF7081">
      <w:pPr>
        <w:numPr>
          <w:ilvl w:val="0"/>
          <w:numId w:val="9"/>
        </w:numPr>
        <w:tabs>
          <w:tab w:val="clear" w:pos="1160"/>
          <w:tab w:val="num" w:pos="800"/>
        </w:tabs>
        <w:ind w:left="8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Основные методы оценки персонала.</w:t>
      </w:r>
    </w:p>
    <w:p w:rsidR="00EF7081" w:rsidRPr="00867B9F" w:rsidRDefault="00B25ECF" w:rsidP="00EF7081">
      <w:pPr>
        <w:numPr>
          <w:ilvl w:val="0"/>
          <w:numId w:val="9"/>
        </w:numPr>
        <w:tabs>
          <w:tab w:val="clear" w:pos="1160"/>
          <w:tab w:val="num" w:pos="800"/>
        </w:tabs>
        <w:ind w:left="8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П</w:t>
      </w:r>
      <w:r w:rsidR="00EF7081" w:rsidRPr="00867B9F">
        <w:rPr>
          <w:sz w:val="16"/>
          <w:szCs w:val="16"/>
        </w:rPr>
        <w:t>рофессионально</w:t>
      </w:r>
      <w:r w:rsidRPr="00867B9F">
        <w:rPr>
          <w:sz w:val="16"/>
          <w:szCs w:val="16"/>
        </w:rPr>
        <w:t>е обучение персонала: виды, методы</w:t>
      </w:r>
    </w:p>
    <w:p w:rsidR="00EF7081" w:rsidRPr="00867B9F" w:rsidRDefault="00B25ECF" w:rsidP="00EF7081">
      <w:pPr>
        <w:numPr>
          <w:ilvl w:val="0"/>
          <w:numId w:val="9"/>
        </w:numPr>
        <w:tabs>
          <w:tab w:val="clear" w:pos="1160"/>
          <w:tab w:val="num" w:pos="800"/>
        </w:tabs>
        <w:ind w:left="8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Управление карьерой персонала</w:t>
      </w:r>
    </w:p>
    <w:p w:rsidR="00EF7081" w:rsidRPr="00867B9F" w:rsidRDefault="00B25ECF" w:rsidP="00EF7081">
      <w:pPr>
        <w:numPr>
          <w:ilvl w:val="0"/>
          <w:numId w:val="9"/>
        </w:numPr>
        <w:tabs>
          <w:tab w:val="clear" w:pos="1160"/>
          <w:tab w:val="num" w:pos="800"/>
        </w:tabs>
        <w:ind w:left="8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Профессиональная адаптация и ориентация персонала</w:t>
      </w:r>
    </w:p>
    <w:p w:rsidR="00B25ECF" w:rsidRPr="00867B9F" w:rsidRDefault="00B25ECF" w:rsidP="00EF7081">
      <w:pPr>
        <w:numPr>
          <w:ilvl w:val="0"/>
          <w:numId w:val="9"/>
        </w:numPr>
        <w:tabs>
          <w:tab w:val="clear" w:pos="1160"/>
          <w:tab w:val="num" w:pos="800"/>
        </w:tabs>
        <w:ind w:left="8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Сущность и проблемы экономического стимулирования персонала организации</w:t>
      </w:r>
    </w:p>
    <w:p w:rsidR="007950BB" w:rsidRDefault="007950BB" w:rsidP="00EF7081">
      <w:pPr>
        <w:numPr>
          <w:ilvl w:val="0"/>
          <w:numId w:val="9"/>
        </w:numPr>
        <w:tabs>
          <w:tab w:val="clear" w:pos="1160"/>
          <w:tab w:val="num" w:pos="800"/>
        </w:tabs>
        <w:ind w:left="800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Сущность и задачи планирования кадров. Методы расчета потребности численности персонала.</w:t>
      </w:r>
    </w:p>
    <w:p w:rsidR="00CD396C" w:rsidRPr="00867B9F" w:rsidRDefault="00CD396C" w:rsidP="00D0073B">
      <w:pPr>
        <w:pStyle w:val="a6"/>
        <w:numPr>
          <w:ilvl w:val="0"/>
          <w:numId w:val="9"/>
        </w:numPr>
        <w:tabs>
          <w:tab w:val="clear" w:pos="1160"/>
          <w:tab w:val="num" w:pos="851"/>
        </w:tabs>
        <w:ind w:left="851" w:hanging="425"/>
        <w:rPr>
          <w:sz w:val="16"/>
          <w:szCs w:val="16"/>
        </w:rPr>
      </w:pPr>
      <w:r w:rsidRPr="00867B9F">
        <w:rPr>
          <w:bCs/>
          <w:sz w:val="16"/>
          <w:szCs w:val="16"/>
        </w:rPr>
        <w:t>Основные концепции и подходы к КСО.</w:t>
      </w:r>
    </w:p>
    <w:p w:rsidR="00CD396C" w:rsidRPr="00867B9F" w:rsidRDefault="00CD396C" w:rsidP="00D0073B">
      <w:pPr>
        <w:pStyle w:val="a6"/>
        <w:numPr>
          <w:ilvl w:val="0"/>
          <w:numId w:val="9"/>
        </w:numPr>
        <w:tabs>
          <w:tab w:val="clear" w:pos="1160"/>
          <w:tab w:val="num" w:pos="851"/>
          <w:tab w:val="right" w:leader="underscore" w:pos="9639"/>
        </w:tabs>
        <w:ind w:left="851" w:hanging="425"/>
        <w:rPr>
          <w:sz w:val="16"/>
          <w:szCs w:val="16"/>
        </w:rPr>
      </w:pPr>
      <w:r w:rsidRPr="00867B9F">
        <w:rPr>
          <w:sz w:val="16"/>
          <w:szCs w:val="16"/>
        </w:rPr>
        <w:t>Этапы разработки и внедрения системы менеджмента социальной ответственности организации;</w:t>
      </w:r>
    </w:p>
    <w:p w:rsidR="00CD396C" w:rsidRDefault="00CD396C" w:rsidP="00D0073B">
      <w:pPr>
        <w:pStyle w:val="a6"/>
        <w:numPr>
          <w:ilvl w:val="0"/>
          <w:numId w:val="9"/>
        </w:numPr>
        <w:tabs>
          <w:tab w:val="clear" w:pos="1160"/>
          <w:tab w:val="num" w:pos="851"/>
          <w:tab w:val="right" w:leader="underscore" w:pos="9639"/>
        </w:tabs>
        <w:ind w:left="851" w:hanging="425"/>
        <w:rPr>
          <w:sz w:val="16"/>
          <w:szCs w:val="16"/>
        </w:rPr>
      </w:pPr>
      <w:r w:rsidRPr="00867B9F">
        <w:rPr>
          <w:sz w:val="16"/>
          <w:szCs w:val="16"/>
        </w:rPr>
        <w:t>Системы внешней и внутренней  КСО.</w:t>
      </w:r>
    </w:p>
    <w:p w:rsidR="00CD396C" w:rsidRPr="00CD396C" w:rsidRDefault="00CD396C" w:rsidP="00D0073B">
      <w:pPr>
        <w:pStyle w:val="a6"/>
        <w:numPr>
          <w:ilvl w:val="0"/>
          <w:numId w:val="9"/>
        </w:numPr>
        <w:tabs>
          <w:tab w:val="clear" w:pos="1160"/>
          <w:tab w:val="num" w:pos="851"/>
        </w:tabs>
        <w:ind w:left="851" w:hanging="425"/>
        <w:jc w:val="both"/>
        <w:rPr>
          <w:sz w:val="16"/>
          <w:szCs w:val="16"/>
        </w:rPr>
      </w:pPr>
      <w:r w:rsidRPr="00CD396C">
        <w:rPr>
          <w:sz w:val="16"/>
          <w:szCs w:val="16"/>
        </w:rPr>
        <w:t xml:space="preserve">Характеристика основных </w:t>
      </w:r>
      <w:proofErr w:type="spellStart"/>
      <w:r w:rsidRPr="00CD396C">
        <w:rPr>
          <w:sz w:val="16"/>
          <w:szCs w:val="16"/>
        </w:rPr>
        <w:t>страновых</w:t>
      </w:r>
      <w:proofErr w:type="spellEnd"/>
      <w:r w:rsidRPr="00CD396C">
        <w:rPr>
          <w:sz w:val="16"/>
          <w:szCs w:val="16"/>
        </w:rPr>
        <w:t xml:space="preserve"> моделей корпоративного управления.</w:t>
      </w:r>
    </w:p>
    <w:p w:rsidR="00CD396C" w:rsidRPr="00CD396C" w:rsidRDefault="00CD396C" w:rsidP="00D0073B">
      <w:pPr>
        <w:pStyle w:val="a6"/>
        <w:numPr>
          <w:ilvl w:val="0"/>
          <w:numId w:val="9"/>
        </w:numPr>
        <w:tabs>
          <w:tab w:val="clear" w:pos="1160"/>
          <w:tab w:val="num" w:pos="851"/>
        </w:tabs>
        <w:ind w:left="851" w:hanging="425"/>
        <w:jc w:val="both"/>
        <w:rPr>
          <w:sz w:val="16"/>
          <w:szCs w:val="16"/>
        </w:rPr>
      </w:pPr>
      <w:r w:rsidRPr="00CD396C">
        <w:rPr>
          <w:sz w:val="16"/>
          <w:szCs w:val="16"/>
        </w:rPr>
        <w:t xml:space="preserve">Модели корпоративного управления (аутсайдерская, </w:t>
      </w:r>
      <w:proofErr w:type="spellStart"/>
      <w:r w:rsidRPr="00CD396C">
        <w:rPr>
          <w:sz w:val="16"/>
          <w:szCs w:val="16"/>
        </w:rPr>
        <w:t>инсайдерская</w:t>
      </w:r>
      <w:proofErr w:type="spellEnd"/>
      <w:r w:rsidRPr="00CD396C">
        <w:rPr>
          <w:sz w:val="16"/>
          <w:szCs w:val="16"/>
        </w:rPr>
        <w:t xml:space="preserve">  и смешанная).</w:t>
      </w:r>
    </w:p>
    <w:p w:rsidR="00CD396C" w:rsidRPr="00CD396C" w:rsidRDefault="00CD396C" w:rsidP="00D0073B">
      <w:pPr>
        <w:pStyle w:val="a6"/>
        <w:numPr>
          <w:ilvl w:val="0"/>
          <w:numId w:val="9"/>
        </w:numPr>
        <w:tabs>
          <w:tab w:val="clear" w:pos="1160"/>
          <w:tab w:val="num" w:pos="851"/>
        </w:tabs>
        <w:ind w:left="851" w:hanging="425"/>
        <w:jc w:val="both"/>
        <w:rPr>
          <w:sz w:val="16"/>
          <w:szCs w:val="16"/>
        </w:rPr>
      </w:pPr>
      <w:r w:rsidRPr="00CD396C">
        <w:rPr>
          <w:sz w:val="16"/>
          <w:szCs w:val="16"/>
        </w:rPr>
        <w:t>Понятие, структура и основные черты рынка корпоративного контроля.</w:t>
      </w:r>
    </w:p>
    <w:p w:rsidR="00CD396C" w:rsidRPr="00CD396C" w:rsidRDefault="00CD396C" w:rsidP="00D0073B">
      <w:pPr>
        <w:pStyle w:val="a6"/>
        <w:numPr>
          <w:ilvl w:val="0"/>
          <w:numId w:val="9"/>
        </w:numPr>
        <w:tabs>
          <w:tab w:val="clear" w:pos="1160"/>
          <w:tab w:val="num" w:pos="851"/>
        </w:tabs>
        <w:ind w:left="851" w:hanging="425"/>
        <w:jc w:val="both"/>
        <w:rPr>
          <w:sz w:val="16"/>
          <w:szCs w:val="16"/>
        </w:rPr>
      </w:pPr>
      <w:r w:rsidRPr="00CD396C">
        <w:rPr>
          <w:sz w:val="16"/>
          <w:szCs w:val="16"/>
        </w:rPr>
        <w:t>Кодекс корпоративного поведения, статус документа, нормативная база</w:t>
      </w:r>
    </w:p>
    <w:p w:rsidR="00EF7081" w:rsidRPr="00867B9F" w:rsidRDefault="00EF7081" w:rsidP="00B144EB">
      <w:pPr>
        <w:ind w:firstLine="440"/>
        <w:rPr>
          <w:b/>
          <w:sz w:val="16"/>
          <w:szCs w:val="16"/>
          <w:u w:val="single"/>
        </w:rPr>
      </w:pPr>
      <w:r w:rsidRPr="00867B9F">
        <w:rPr>
          <w:b/>
          <w:sz w:val="16"/>
          <w:szCs w:val="16"/>
          <w:u w:val="single"/>
        </w:rPr>
        <w:t>"Антикризисное управление"</w:t>
      </w:r>
    </w:p>
    <w:p w:rsidR="00EF7081" w:rsidRPr="00867B9F" w:rsidRDefault="00EF7081" w:rsidP="00EF7081">
      <w:pPr>
        <w:pStyle w:val="3"/>
        <w:numPr>
          <w:ilvl w:val="0"/>
          <w:numId w:val="11"/>
        </w:numPr>
        <w:tabs>
          <w:tab w:val="num" w:pos="800"/>
        </w:tabs>
        <w:ind w:left="800" w:hanging="300"/>
        <w:rPr>
          <w:sz w:val="16"/>
          <w:szCs w:val="16"/>
        </w:rPr>
      </w:pPr>
      <w:r w:rsidRPr="00867B9F">
        <w:rPr>
          <w:sz w:val="16"/>
          <w:szCs w:val="16"/>
        </w:rPr>
        <w:t>Прогнозирование, предвидение кризисов: методы, принципы, возможности.</w:t>
      </w:r>
    </w:p>
    <w:p w:rsidR="00EF7081" w:rsidRPr="00867B9F" w:rsidRDefault="00EF7081" w:rsidP="00213AF8">
      <w:pPr>
        <w:pStyle w:val="3"/>
        <w:numPr>
          <w:ilvl w:val="0"/>
          <w:numId w:val="11"/>
        </w:numPr>
        <w:tabs>
          <w:tab w:val="num" w:pos="800"/>
        </w:tabs>
        <w:ind w:left="800" w:hanging="300"/>
        <w:rPr>
          <w:sz w:val="16"/>
          <w:szCs w:val="16"/>
        </w:rPr>
      </w:pPr>
      <w:r w:rsidRPr="00867B9F">
        <w:rPr>
          <w:sz w:val="16"/>
          <w:szCs w:val="16"/>
        </w:rPr>
        <w:t>Антикризисное регулирование как макроэкономическая категория. Роль государства в предотвращении кризисных ситуаций.</w:t>
      </w:r>
    </w:p>
    <w:p w:rsidR="00EF7081" w:rsidRPr="00867B9F" w:rsidRDefault="00EF7081" w:rsidP="00EF7081">
      <w:pPr>
        <w:pStyle w:val="3"/>
        <w:numPr>
          <w:ilvl w:val="0"/>
          <w:numId w:val="11"/>
        </w:numPr>
        <w:tabs>
          <w:tab w:val="num" w:pos="800"/>
        </w:tabs>
        <w:ind w:left="800" w:hanging="300"/>
        <w:rPr>
          <w:sz w:val="16"/>
          <w:szCs w:val="16"/>
        </w:rPr>
      </w:pPr>
      <w:r w:rsidRPr="00867B9F">
        <w:rPr>
          <w:sz w:val="16"/>
          <w:szCs w:val="16"/>
        </w:rPr>
        <w:t>Банкротство предприятий, его цели и функции</w:t>
      </w:r>
      <w:r w:rsidR="00CA62DC" w:rsidRPr="00867B9F">
        <w:rPr>
          <w:sz w:val="16"/>
          <w:szCs w:val="16"/>
        </w:rPr>
        <w:t>, процедура</w:t>
      </w:r>
    </w:p>
    <w:p w:rsidR="00EF7081" w:rsidRDefault="00EF7081" w:rsidP="00EF7081">
      <w:pPr>
        <w:pStyle w:val="3"/>
        <w:numPr>
          <w:ilvl w:val="0"/>
          <w:numId w:val="11"/>
        </w:numPr>
        <w:tabs>
          <w:tab w:val="num" w:pos="800"/>
        </w:tabs>
        <w:ind w:left="800" w:hanging="300"/>
        <w:rPr>
          <w:sz w:val="16"/>
          <w:szCs w:val="16"/>
        </w:rPr>
      </w:pPr>
      <w:r w:rsidRPr="00867B9F">
        <w:rPr>
          <w:sz w:val="16"/>
          <w:szCs w:val="16"/>
        </w:rPr>
        <w:t>Диагностика банкротства предприятий.</w:t>
      </w:r>
    </w:p>
    <w:p w:rsidR="00CD396C" w:rsidRPr="00867B9F" w:rsidRDefault="00CD396C" w:rsidP="00D0073B">
      <w:pPr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Финансовые механизмы управления формированием операционной прибыли: валовая маржа, безубыточность, операционный рычаг.</w:t>
      </w:r>
    </w:p>
    <w:p w:rsidR="00CD396C" w:rsidRPr="00867B9F" w:rsidRDefault="00CD396C" w:rsidP="00D0073B">
      <w:pPr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Управление заемным капиталом. Оценка эффекта финансового рычага.</w:t>
      </w:r>
    </w:p>
    <w:p w:rsidR="00CD396C" w:rsidRPr="00867B9F" w:rsidRDefault="00CD396C" w:rsidP="00D0073B">
      <w:pPr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sz w:val="16"/>
          <w:szCs w:val="16"/>
        </w:rPr>
      </w:pPr>
      <w:r w:rsidRPr="00867B9F">
        <w:rPr>
          <w:sz w:val="16"/>
          <w:szCs w:val="16"/>
        </w:rPr>
        <w:t>Управление денежными активами. Модели оптимизации среднего остатка денежных активов.</w:t>
      </w:r>
    </w:p>
    <w:p w:rsidR="00CD396C" w:rsidRPr="00867B9F" w:rsidRDefault="00CD396C" w:rsidP="00D0073B">
      <w:pPr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b/>
          <w:sz w:val="16"/>
          <w:szCs w:val="16"/>
          <w:u w:val="single"/>
        </w:rPr>
      </w:pPr>
      <w:r w:rsidRPr="00867B9F">
        <w:rPr>
          <w:sz w:val="16"/>
          <w:szCs w:val="16"/>
        </w:rPr>
        <w:t>Управление запасами. Оптимизация размера основных групп текущих запасов</w:t>
      </w:r>
    </w:p>
    <w:p w:rsidR="00CD396C" w:rsidRPr="00867B9F" w:rsidRDefault="00CD396C" w:rsidP="00D0073B">
      <w:pPr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b/>
          <w:sz w:val="16"/>
          <w:szCs w:val="16"/>
          <w:u w:val="single"/>
        </w:rPr>
      </w:pPr>
      <w:r w:rsidRPr="00867B9F">
        <w:rPr>
          <w:sz w:val="16"/>
          <w:szCs w:val="16"/>
        </w:rPr>
        <w:t xml:space="preserve">Управление текущей дебиторской задолженностью. </w:t>
      </w:r>
    </w:p>
    <w:p w:rsidR="00CD396C" w:rsidRPr="00D02700" w:rsidRDefault="00CD396C" w:rsidP="00D0073B">
      <w:pPr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sz w:val="16"/>
          <w:szCs w:val="16"/>
        </w:rPr>
      </w:pPr>
      <w:r w:rsidRPr="00D02700">
        <w:rPr>
          <w:sz w:val="16"/>
          <w:szCs w:val="16"/>
        </w:rPr>
        <w:t>Методы оценки инвестиционных проектов (Метод расчета чистой текущей стоимости, метод расчета индекса рентабельности инвестиций, метод расчета внутренней нормы прибыли, метод расчета сроков окупаемости инвестиций).</w:t>
      </w:r>
    </w:p>
    <w:p w:rsidR="00CD396C" w:rsidRDefault="00CD396C" w:rsidP="00D0073B">
      <w:pPr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sz w:val="16"/>
          <w:szCs w:val="16"/>
        </w:rPr>
      </w:pPr>
      <w:r w:rsidRPr="00D02700">
        <w:rPr>
          <w:sz w:val="16"/>
          <w:szCs w:val="16"/>
        </w:rPr>
        <w:t>Общие подходы к анализу альтернативных проектов. Основные критерии выбора лучшего варианта инвестирования.</w:t>
      </w:r>
    </w:p>
    <w:p w:rsidR="00CD396C" w:rsidRDefault="00CD396C" w:rsidP="00D0073B">
      <w:pPr>
        <w:pStyle w:val="a6"/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sz w:val="16"/>
          <w:szCs w:val="16"/>
        </w:rPr>
      </w:pPr>
      <w:r w:rsidRPr="00D02700">
        <w:rPr>
          <w:sz w:val="16"/>
          <w:szCs w:val="16"/>
        </w:rPr>
        <w:t>Основные методы оценки объектов недвижимости</w:t>
      </w:r>
    </w:p>
    <w:p w:rsidR="00CD396C" w:rsidRDefault="00CD396C" w:rsidP="00D0073B">
      <w:pPr>
        <w:pStyle w:val="a6"/>
        <w:numPr>
          <w:ilvl w:val="0"/>
          <w:numId w:val="11"/>
        </w:numPr>
        <w:tabs>
          <w:tab w:val="clear" w:pos="555"/>
          <w:tab w:val="num" w:pos="851"/>
        </w:tabs>
        <w:ind w:left="851" w:hanging="284"/>
        <w:jc w:val="both"/>
        <w:rPr>
          <w:sz w:val="16"/>
          <w:szCs w:val="16"/>
        </w:rPr>
      </w:pPr>
      <w:r>
        <w:rPr>
          <w:sz w:val="16"/>
          <w:szCs w:val="16"/>
        </w:rPr>
        <w:t>Основные стадии оценки и определение окончательной стоимости объектов недвижимости</w:t>
      </w:r>
    </w:p>
    <w:p w:rsidR="00383003" w:rsidRPr="00867B9F" w:rsidRDefault="00CD396C" w:rsidP="00B144EB">
      <w:pPr>
        <w:ind w:left="360" w:firstLine="140"/>
        <w:rPr>
          <w:b/>
          <w:sz w:val="16"/>
          <w:szCs w:val="16"/>
          <w:u w:val="single"/>
        </w:rPr>
      </w:pPr>
      <w:r w:rsidRPr="00867B9F">
        <w:rPr>
          <w:b/>
          <w:sz w:val="16"/>
          <w:szCs w:val="16"/>
          <w:u w:val="single"/>
        </w:rPr>
        <w:t xml:space="preserve"> </w:t>
      </w:r>
      <w:r w:rsidR="00383003" w:rsidRPr="00867B9F">
        <w:rPr>
          <w:b/>
          <w:sz w:val="16"/>
          <w:szCs w:val="16"/>
          <w:u w:val="single"/>
        </w:rPr>
        <w:t>«Управление качеством»</w:t>
      </w:r>
    </w:p>
    <w:p w:rsidR="00383003" w:rsidRPr="00867B9F" w:rsidRDefault="00B25ECF" w:rsidP="00AE05CC">
      <w:pPr>
        <w:numPr>
          <w:ilvl w:val="0"/>
          <w:numId w:val="1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Этапы развития менеджмента качества</w:t>
      </w:r>
    </w:p>
    <w:p w:rsidR="00AE05CC" w:rsidRPr="00867B9F" w:rsidRDefault="00795E25" w:rsidP="00AE05CC">
      <w:pPr>
        <w:numPr>
          <w:ilvl w:val="0"/>
          <w:numId w:val="1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>Качество продукции и его измерение</w:t>
      </w:r>
    </w:p>
    <w:p w:rsidR="003E2446" w:rsidRPr="00867B9F" w:rsidRDefault="00795E25" w:rsidP="003E2446">
      <w:pPr>
        <w:numPr>
          <w:ilvl w:val="0"/>
          <w:numId w:val="1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 xml:space="preserve">Создание </w:t>
      </w:r>
      <w:r w:rsidR="003E2446" w:rsidRPr="00867B9F">
        <w:rPr>
          <w:sz w:val="16"/>
          <w:szCs w:val="16"/>
        </w:rPr>
        <w:t xml:space="preserve"> системы менеджмента качества</w:t>
      </w:r>
      <w:r w:rsidRPr="00867B9F">
        <w:rPr>
          <w:sz w:val="16"/>
          <w:szCs w:val="16"/>
        </w:rPr>
        <w:t xml:space="preserve"> на предприятии</w:t>
      </w:r>
    </w:p>
    <w:p w:rsidR="00AE05CC" w:rsidRPr="00867B9F" w:rsidRDefault="003E2446" w:rsidP="00AE05CC">
      <w:pPr>
        <w:numPr>
          <w:ilvl w:val="0"/>
          <w:numId w:val="12"/>
        </w:numPr>
        <w:jc w:val="both"/>
        <w:rPr>
          <w:sz w:val="16"/>
          <w:szCs w:val="16"/>
        </w:rPr>
      </w:pPr>
      <w:r w:rsidRPr="00867B9F">
        <w:rPr>
          <w:sz w:val="16"/>
          <w:szCs w:val="16"/>
        </w:rPr>
        <w:t xml:space="preserve">Основные виды документации системы менеджмента качества: политика в области качества, руководство по качеству, </w:t>
      </w:r>
      <w:r w:rsidR="00795E25" w:rsidRPr="00867B9F">
        <w:rPr>
          <w:sz w:val="16"/>
          <w:szCs w:val="16"/>
        </w:rPr>
        <w:t>стандарты организации</w:t>
      </w:r>
      <w:r w:rsidRPr="00867B9F">
        <w:rPr>
          <w:sz w:val="16"/>
          <w:szCs w:val="16"/>
        </w:rPr>
        <w:t>, записи</w:t>
      </w:r>
    </w:p>
    <w:p w:rsidR="00CD396C" w:rsidRPr="00D02700" w:rsidRDefault="00CD396C">
      <w:pPr>
        <w:pStyle w:val="a6"/>
        <w:jc w:val="both"/>
        <w:rPr>
          <w:b/>
          <w:sz w:val="16"/>
          <w:szCs w:val="16"/>
          <w:u w:val="single"/>
        </w:rPr>
      </w:pPr>
    </w:p>
    <w:sectPr w:rsidR="00CD396C" w:rsidRPr="00D02700" w:rsidSect="00E42C44">
      <w:pgSz w:w="16840" w:h="11907" w:orient="landscape" w:code="9"/>
      <w:pgMar w:top="426" w:right="567" w:bottom="568" w:left="567" w:header="720" w:footer="720" w:gutter="0"/>
      <w:cols w:num="2" w:space="708" w:equalWidth="0">
        <w:col w:w="7782" w:space="708"/>
        <w:col w:w="7215"/>
      </w:cols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9AF"/>
    <w:multiLevelType w:val="hybridMultilevel"/>
    <w:tmpl w:val="9F645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71D17"/>
    <w:multiLevelType w:val="hybridMultilevel"/>
    <w:tmpl w:val="7924DF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9B20B9"/>
    <w:multiLevelType w:val="hybridMultilevel"/>
    <w:tmpl w:val="FD86C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768A6"/>
    <w:multiLevelType w:val="hybridMultilevel"/>
    <w:tmpl w:val="E2C8C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34160"/>
    <w:multiLevelType w:val="hybridMultilevel"/>
    <w:tmpl w:val="6C94C7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C7F088E"/>
    <w:multiLevelType w:val="hybridMultilevel"/>
    <w:tmpl w:val="B16C2E4E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6">
    <w:nsid w:val="3D10458B"/>
    <w:multiLevelType w:val="singleLevel"/>
    <w:tmpl w:val="03B0E08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</w:abstractNum>
  <w:abstractNum w:abstractNumId="7">
    <w:nsid w:val="46F26D5D"/>
    <w:multiLevelType w:val="hybridMultilevel"/>
    <w:tmpl w:val="1A9C57D4"/>
    <w:lvl w:ilvl="0" w:tplc="A4A83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D2593C"/>
    <w:multiLevelType w:val="hybridMultilevel"/>
    <w:tmpl w:val="42868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6977CF"/>
    <w:multiLevelType w:val="hybridMultilevel"/>
    <w:tmpl w:val="22EE68FC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0">
    <w:nsid w:val="4E717FFD"/>
    <w:multiLevelType w:val="hybridMultilevel"/>
    <w:tmpl w:val="29B8E9BE"/>
    <w:lvl w:ilvl="0" w:tplc="BBC85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3E3673"/>
    <w:multiLevelType w:val="hybridMultilevel"/>
    <w:tmpl w:val="C1F6AD8E"/>
    <w:lvl w:ilvl="0" w:tplc="18F012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5FDC4055"/>
    <w:multiLevelType w:val="hybridMultilevel"/>
    <w:tmpl w:val="F1F6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40AB4"/>
    <w:multiLevelType w:val="hybridMultilevel"/>
    <w:tmpl w:val="8DE6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25AAB"/>
    <w:multiLevelType w:val="hybridMultilevel"/>
    <w:tmpl w:val="2A987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274844"/>
    <w:multiLevelType w:val="hybridMultilevel"/>
    <w:tmpl w:val="959E79BC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6">
    <w:nsid w:val="784B2DF7"/>
    <w:multiLevelType w:val="hybridMultilevel"/>
    <w:tmpl w:val="3A8A3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EC7E58"/>
    <w:multiLevelType w:val="hybridMultilevel"/>
    <w:tmpl w:val="7EF8679E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8">
    <w:nsid w:val="7F203D88"/>
    <w:multiLevelType w:val="hybridMultilevel"/>
    <w:tmpl w:val="8B8E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5"/>
  </w:num>
  <w:num w:numId="5">
    <w:abstractNumId w:val="17"/>
  </w:num>
  <w:num w:numId="6">
    <w:abstractNumId w:val="5"/>
  </w:num>
  <w:num w:numId="7">
    <w:abstractNumId w:val="16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14"/>
  </w:num>
  <w:num w:numId="13">
    <w:abstractNumId w:val="2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7"/>
  </w:num>
  <w:num w:numId="18">
    <w:abstractNumId w:val="12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1D571F"/>
    <w:rsid w:val="000064F7"/>
    <w:rsid w:val="00014347"/>
    <w:rsid w:val="00055FA8"/>
    <w:rsid w:val="00081C3B"/>
    <w:rsid w:val="000866AA"/>
    <w:rsid w:val="000A1AB6"/>
    <w:rsid w:val="000D2DEA"/>
    <w:rsid w:val="0018454B"/>
    <w:rsid w:val="001D571F"/>
    <w:rsid w:val="001D7DC0"/>
    <w:rsid w:val="001F3751"/>
    <w:rsid w:val="0021071B"/>
    <w:rsid w:val="00213AF8"/>
    <w:rsid w:val="00246039"/>
    <w:rsid w:val="00264DC2"/>
    <w:rsid w:val="002D3981"/>
    <w:rsid w:val="003045BA"/>
    <w:rsid w:val="003225C1"/>
    <w:rsid w:val="00352197"/>
    <w:rsid w:val="00383003"/>
    <w:rsid w:val="00396244"/>
    <w:rsid w:val="003B7C9E"/>
    <w:rsid w:val="003E2446"/>
    <w:rsid w:val="0040347B"/>
    <w:rsid w:val="004553D7"/>
    <w:rsid w:val="00486CE7"/>
    <w:rsid w:val="004A40C8"/>
    <w:rsid w:val="004B45C9"/>
    <w:rsid w:val="004D7928"/>
    <w:rsid w:val="0050214C"/>
    <w:rsid w:val="00514AAD"/>
    <w:rsid w:val="005A2004"/>
    <w:rsid w:val="005E06E1"/>
    <w:rsid w:val="00632B9F"/>
    <w:rsid w:val="0064258A"/>
    <w:rsid w:val="00652BED"/>
    <w:rsid w:val="0065513B"/>
    <w:rsid w:val="006B12EC"/>
    <w:rsid w:val="006E275C"/>
    <w:rsid w:val="006F67B1"/>
    <w:rsid w:val="00756480"/>
    <w:rsid w:val="00767034"/>
    <w:rsid w:val="007950BB"/>
    <w:rsid w:val="00795E25"/>
    <w:rsid w:val="007C166C"/>
    <w:rsid w:val="008509A2"/>
    <w:rsid w:val="008526F9"/>
    <w:rsid w:val="00867B9F"/>
    <w:rsid w:val="008863B1"/>
    <w:rsid w:val="008B3EBA"/>
    <w:rsid w:val="008D550B"/>
    <w:rsid w:val="008E765B"/>
    <w:rsid w:val="009137D9"/>
    <w:rsid w:val="00930314"/>
    <w:rsid w:val="00936D99"/>
    <w:rsid w:val="00982078"/>
    <w:rsid w:val="00984E6C"/>
    <w:rsid w:val="009C7354"/>
    <w:rsid w:val="009D68F9"/>
    <w:rsid w:val="009E1DB2"/>
    <w:rsid w:val="009E2D71"/>
    <w:rsid w:val="00A2039D"/>
    <w:rsid w:val="00A51710"/>
    <w:rsid w:val="00A53CA0"/>
    <w:rsid w:val="00A91836"/>
    <w:rsid w:val="00AA475F"/>
    <w:rsid w:val="00AC3475"/>
    <w:rsid w:val="00AD1454"/>
    <w:rsid w:val="00AD42C0"/>
    <w:rsid w:val="00AE05CC"/>
    <w:rsid w:val="00AE2DF8"/>
    <w:rsid w:val="00AF607E"/>
    <w:rsid w:val="00B144EB"/>
    <w:rsid w:val="00B25ECF"/>
    <w:rsid w:val="00B66E35"/>
    <w:rsid w:val="00BA597B"/>
    <w:rsid w:val="00BA790A"/>
    <w:rsid w:val="00BF1EE3"/>
    <w:rsid w:val="00C37F69"/>
    <w:rsid w:val="00C54A90"/>
    <w:rsid w:val="00CA62DC"/>
    <w:rsid w:val="00CC2475"/>
    <w:rsid w:val="00CD38DA"/>
    <w:rsid w:val="00CD396C"/>
    <w:rsid w:val="00D0073B"/>
    <w:rsid w:val="00D02409"/>
    <w:rsid w:val="00D02700"/>
    <w:rsid w:val="00D47E1C"/>
    <w:rsid w:val="00DA108B"/>
    <w:rsid w:val="00DA3564"/>
    <w:rsid w:val="00DB2257"/>
    <w:rsid w:val="00DE0DC3"/>
    <w:rsid w:val="00E251EA"/>
    <w:rsid w:val="00E42C44"/>
    <w:rsid w:val="00E43269"/>
    <w:rsid w:val="00E55CC1"/>
    <w:rsid w:val="00E6122D"/>
    <w:rsid w:val="00E95B82"/>
    <w:rsid w:val="00EB0B90"/>
    <w:rsid w:val="00ED48B8"/>
    <w:rsid w:val="00EE351F"/>
    <w:rsid w:val="00EE3B35"/>
    <w:rsid w:val="00EE43A6"/>
    <w:rsid w:val="00EE761F"/>
    <w:rsid w:val="00EF0056"/>
    <w:rsid w:val="00EF7081"/>
    <w:rsid w:val="00F75D78"/>
    <w:rsid w:val="00F868C3"/>
    <w:rsid w:val="00FA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C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700"/>
    <w:pPr>
      <w:keepNext/>
      <w:widowControl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F7081"/>
    <w:pPr>
      <w:autoSpaceDE w:val="0"/>
      <w:autoSpaceDN w:val="0"/>
      <w:jc w:val="both"/>
    </w:pPr>
    <w:rPr>
      <w:sz w:val="28"/>
      <w:szCs w:val="28"/>
    </w:rPr>
  </w:style>
  <w:style w:type="paragraph" w:styleId="a3">
    <w:name w:val="List"/>
    <w:basedOn w:val="a"/>
    <w:rsid w:val="00EF7081"/>
    <w:pPr>
      <w:autoSpaceDE w:val="0"/>
      <w:autoSpaceDN w:val="0"/>
      <w:ind w:left="360" w:hanging="360"/>
    </w:pPr>
    <w:rPr>
      <w:sz w:val="20"/>
      <w:szCs w:val="20"/>
    </w:rPr>
  </w:style>
  <w:style w:type="paragraph" w:styleId="a4">
    <w:name w:val="Balloon Text"/>
    <w:basedOn w:val="a"/>
    <w:semiHidden/>
    <w:rsid w:val="00A517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D79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66AA"/>
  </w:style>
  <w:style w:type="paragraph" w:styleId="a6">
    <w:name w:val="List Paragraph"/>
    <w:basedOn w:val="a"/>
    <w:uiPriority w:val="34"/>
    <w:qFormat/>
    <w:rsid w:val="000866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2700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по гос</vt:lpstr>
    </vt:vector>
  </TitlesOfParts>
  <Company>СИБУП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гос</dc:title>
  <dc:creator>Кафедра</dc:creator>
  <cp:lastModifiedBy>Sorokina</cp:lastModifiedBy>
  <cp:revision>4</cp:revision>
  <cp:lastPrinted>2021-03-30T01:33:00Z</cp:lastPrinted>
  <dcterms:created xsi:type="dcterms:W3CDTF">2021-03-30T01:28:00Z</dcterms:created>
  <dcterms:modified xsi:type="dcterms:W3CDTF">2021-03-30T02:08:00Z</dcterms:modified>
</cp:coreProperties>
</file>